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spacing w:line="240" w:lineRule="auto"/>
        <w:rPr>
          <w:rFonts w:ascii="Verdana" w:hAnsi="Verdana"/>
          <w:sz w:val="20"/>
          <w:szCs w:val="20"/>
        </w:rPr>
      </w:pPr>
      <w:r>
        <w:drawing xmlns:a="http://schemas.openxmlformats.org/drawingml/2006/main">
          <wp:inline distT="0" distB="0" distL="0" distR="0">
            <wp:extent cx="2336800" cy="876300"/>
            <wp:effectExtent l="0" t="0" r="0" b="0"/>
            <wp:docPr id="1073741825" name="officeArt object" descr="What is Driving for Better Business? - Driving for Better Business"/>
            <wp:cNvGraphicFramePr/>
            <a:graphic xmlns:a="http://schemas.openxmlformats.org/drawingml/2006/main">
              <a:graphicData uri="http://schemas.openxmlformats.org/drawingml/2006/picture">
                <pic:pic xmlns:pic="http://schemas.openxmlformats.org/drawingml/2006/picture">
                  <pic:nvPicPr>
                    <pic:cNvPr id="1073741825" name="What is Driving for Better Business? - Driving for Better Business" descr="What is Driving for Better Business? - Driving for Better Business"/>
                    <pic:cNvPicPr>
                      <a:picLocks noChangeAspect="1"/>
                    </pic:cNvPicPr>
                  </pic:nvPicPr>
                  <pic:blipFill>
                    <a:blip r:embed="rId4">
                      <a:extLst/>
                    </a:blip>
                    <a:stretch>
                      <a:fillRect/>
                    </a:stretch>
                  </pic:blipFill>
                  <pic:spPr>
                    <a:xfrm>
                      <a:off x="0" y="0"/>
                      <a:ext cx="2336800" cy="876300"/>
                    </a:xfrm>
                    <a:prstGeom prst="rect">
                      <a:avLst/>
                    </a:prstGeom>
                    <a:ln w="12700" cap="flat">
                      <a:noFill/>
                      <a:miter lim="400000"/>
                    </a:ln>
                    <a:effectLst/>
                  </pic:spPr>
                </pic:pic>
              </a:graphicData>
            </a:graphic>
          </wp:inline>
        </w:drawing>
      </w:r>
    </w:p>
    <w:p>
      <w:pPr>
        <w:pStyle w:val="Body"/>
        <w:spacing w:after="0" w:line="240" w:lineRule="auto"/>
        <w:rPr>
          <w:rFonts w:ascii="Verdana" w:cs="Verdana" w:hAnsi="Verdana" w:eastAsia="Verdana"/>
          <w:sz w:val="20"/>
          <w:szCs w:val="20"/>
        </w:rPr>
      </w:pPr>
      <w:r>
        <w:rPr>
          <w:rFonts w:ascii="Verdana" w:hAnsi="Verdana"/>
          <w:sz w:val="20"/>
          <w:szCs w:val="20"/>
          <w:rtl w:val="0"/>
          <w:lang w:val="en-US"/>
        </w:rPr>
        <w:t>18</w:t>
      </w:r>
      <w:r>
        <w:rPr>
          <w:rFonts w:ascii="Verdana" w:hAnsi="Verdana"/>
          <w:sz w:val="20"/>
          <w:szCs w:val="20"/>
          <w:vertAlign w:val="superscript"/>
          <w:rtl w:val="0"/>
          <w:lang w:val="en-US"/>
        </w:rPr>
        <w:t>th</w:t>
      </w:r>
      <w:r>
        <w:rPr>
          <w:rFonts w:ascii="Verdana" w:hAnsi="Verdana"/>
          <w:sz w:val="20"/>
          <w:szCs w:val="20"/>
          <w:rtl w:val="0"/>
          <w:lang w:val="en-US"/>
        </w:rPr>
        <w:t xml:space="preserve"> February 2022</w:t>
      </w:r>
    </w:p>
    <w:p>
      <w:pPr>
        <w:pStyle w:val="Body"/>
        <w:spacing w:after="0" w:line="240" w:lineRule="auto"/>
        <w:rPr>
          <w:rFonts w:ascii="Verdana" w:cs="Verdana" w:hAnsi="Verdana" w:eastAsia="Verdana"/>
          <w:sz w:val="20"/>
          <w:szCs w:val="20"/>
        </w:rPr>
      </w:pPr>
    </w:p>
    <w:p>
      <w:pPr>
        <w:pStyle w:val="Body"/>
        <w:spacing w:after="0" w:line="240" w:lineRule="auto"/>
        <w:jc w:val="center"/>
        <w:rPr>
          <w:rFonts w:ascii="Verdana" w:cs="Verdana" w:hAnsi="Verdana" w:eastAsia="Verdana"/>
          <w:b w:val="1"/>
          <w:bCs w:val="1"/>
          <w:sz w:val="20"/>
          <w:szCs w:val="20"/>
        </w:rPr>
      </w:pPr>
      <w:r>
        <w:rPr>
          <w:rFonts w:ascii="Verdana" w:hAnsi="Verdana"/>
          <w:b w:val="1"/>
          <w:bCs w:val="1"/>
          <w:sz w:val="20"/>
          <w:szCs w:val="20"/>
          <w:rtl w:val="0"/>
          <w:lang w:val="en-US"/>
        </w:rPr>
        <w:t>STOP RIGHT THERE! GET TO KNOW THE LIFE-SAVING KIT ON YOUR HGV</w:t>
      </w:r>
      <w:r>
        <w:rPr>
          <w:rFonts w:ascii="Verdana" w:hAnsi="Verdana" w:hint="default"/>
          <w:b w:val="1"/>
          <w:bCs w:val="1"/>
          <w:sz w:val="20"/>
          <w:szCs w:val="20"/>
          <w:rtl w:val="0"/>
        </w:rPr>
        <w:t>  </w:t>
      </w:r>
    </w:p>
    <w:p>
      <w:pPr>
        <w:pStyle w:val="Body"/>
        <w:spacing w:after="0" w:line="240" w:lineRule="auto"/>
        <w:rPr>
          <w:rFonts w:ascii="Verdana" w:cs="Verdana" w:hAnsi="Verdana" w:eastAsia="Verdana"/>
          <w:sz w:val="20"/>
          <w:szCs w:val="20"/>
        </w:rPr>
      </w:pPr>
    </w:p>
    <w:p>
      <w:pPr>
        <w:pStyle w:val="Body"/>
        <w:spacing w:after="0" w:line="240" w:lineRule="auto"/>
        <w:rPr>
          <w:rFonts w:ascii="Verdana" w:cs="Verdana" w:hAnsi="Verdana" w:eastAsia="Verdana"/>
          <w:sz w:val="20"/>
          <w:szCs w:val="20"/>
        </w:rPr>
      </w:pPr>
      <w:r>
        <w:rPr>
          <w:rFonts w:ascii="Verdana" w:hAnsi="Verdana"/>
          <w:sz w:val="20"/>
          <w:szCs w:val="20"/>
          <w:rtl w:val="0"/>
          <w:lang w:val="en-US"/>
        </w:rPr>
        <w:t>Advanced Emergency Braking Systems (AEBS) have been fitted as standard to most new HGVs sold in the UK since 2015. Drivers and operators of HGVs need to understand how it works, what it does and why it</w:t>
      </w:r>
      <w:r>
        <w:rPr>
          <w:rFonts w:ascii="Verdana" w:hAnsi="Verdana" w:hint="default"/>
          <w:sz w:val="20"/>
          <w:szCs w:val="20"/>
          <w:rtl w:val="1"/>
        </w:rPr>
        <w:t>’</w:t>
      </w:r>
      <w:r>
        <w:rPr>
          <w:rFonts w:ascii="Verdana" w:hAnsi="Verdana"/>
          <w:sz w:val="20"/>
          <w:szCs w:val="20"/>
          <w:rtl w:val="0"/>
          <w:lang w:val="en-US"/>
        </w:rPr>
        <w:t>s vital, according to Driving for Better Business, which has launched online guidance on the life-saving technology in collaboration with Thatcham Research.</w:t>
      </w:r>
    </w:p>
    <w:p>
      <w:pPr>
        <w:pStyle w:val="Body"/>
        <w:spacing w:after="0" w:line="240" w:lineRule="auto"/>
        <w:rPr>
          <w:rFonts w:ascii="Verdana" w:cs="Verdana" w:hAnsi="Verdana" w:eastAsia="Verdana"/>
          <w:sz w:val="20"/>
          <w:szCs w:val="20"/>
        </w:rPr>
      </w:pPr>
    </w:p>
    <w:p>
      <w:pPr>
        <w:pStyle w:val="Body"/>
        <w:spacing w:after="0" w:line="240" w:lineRule="auto"/>
        <w:rPr>
          <w:rFonts w:ascii="Verdana" w:cs="Verdana" w:hAnsi="Verdana" w:eastAsia="Verdana"/>
          <w:sz w:val="20"/>
          <w:szCs w:val="20"/>
          <w:lang w:val="en-US"/>
        </w:rPr>
      </w:pPr>
      <w:r>
        <w:rPr>
          <w:rFonts w:ascii="Verdana" w:hAnsi="Verdana"/>
          <w:sz w:val="20"/>
          <w:szCs w:val="20"/>
          <w:rtl w:val="0"/>
          <w:lang w:val="en-US"/>
        </w:rPr>
        <w:t>AEBS, also referred to as autonomous and automatic braking systems, activates the brakes when a potential collision is detected and is highly effective in stopping or minimising the severity of a crash where the driver has failed to react.</w:t>
      </w:r>
    </w:p>
    <w:p>
      <w:pPr>
        <w:pStyle w:val="Body"/>
        <w:spacing w:after="0" w:line="240" w:lineRule="auto"/>
        <w:rPr>
          <w:rFonts w:ascii="Verdana" w:cs="Verdana" w:hAnsi="Verdana" w:eastAsia="Verdana"/>
          <w:sz w:val="20"/>
          <w:szCs w:val="20"/>
          <w:lang w:val="en-US"/>
        </w:rPr>
      </w:pPr>
    </w:p>
    <w:p>
      <w:pPr>
        <w:pStyle w:val="Default"/>
        <w:bidi w:val="0"/>
        <w:spacing w:before="0" w:line="240" w:lineRule="auto"/>
        <w:ind w:left="0" w:right="0" w:firstLine="0"/>
        <w:jc w:val="left"/>
        <w:rPr>
          <w:rFonts w:ascii="Verdana" w:cs="Verdana" w:hAnsi="Verdana" w:eastAsia="Verdana"/>
          <w:sz w:val="20"/>
          <w:szCs w:val="20"/>
          <w:shd w:val="clear" w:color="auto" w:fill="fefefe"/>
          <w:rtl w:val="0"/>
          <w:lang w:val="en-US"/>
        </w:rPr>
      </w:pPr>
      <w:r>
        <w:rPr>
          <w:rFonts w:ascii="Verdana" w:hAnsi="Verdana"/>
          <w:sz w:val="20"/>
          <w:szCs w:val="20"/>
          <w:shd w:val="clear" w:color="auto" w:fill="fefefe"/>
          <w:rtl w:val="0"/>
          <w:lang w:val="en-US"/>
        </w:rPr>
        <w:t>It operates in three stages, each activating only if the driver has failed to act and a crash looks likely:</w:t>
      </w:r>
    </w:p>
    <w:p>
      <w:pPr>
        <w:pStyle w:val="Default"/>
        <w:bidi w:val="0"/>
        <w:spacing w:before="0" w:line="240" w:lineRule="auto"/>
        <w:ind w:left="0" w:right="0" w:firstLine="0"/>
        <w:jc w:val="left"/>
        <w:rPr>
          <w:rFonts w:ascii="Verdana" w:cs="Verdana" w:hAnsi="Verdana" w:eastAsia="Verdana"/>
          <w:sz w:val="20"/>
          <w:szCs w:val="20"/>
          <w:shd w:val="clear" w:color="auto" w:fill="fefefe"/>
          <w:rtl w:val="0"/>
          <w:lang w:val="en-US"/>
        </w:rPr>
      </w:pPr>
    </w:p>
    <w:p>
      <w:pPr>
        <w:pStyle w:val="Default"/>
        <w:numPr>
          <w:ilvl w:val="0"/>
          <w:numId w:val="2"/>
        </w:numPr>
        <w:bidi w:val="0"/>
        <w:spacing w:before="0" w:line="240" w:lineRule="auto"/>
        <w:ind w:right="0"/>
        <w:jc w:val="left"/>
        <w:rPr>
          <w:rFonts w:ascii="Verdana" w:hAnsi="Verdana"/>
          <w:sz w:val="20"/>
          <w:szCs w:val="20"/>
          <w:shd w:val="clear" w:color="auto" w:fill="fefefe"/>
          <w:rtl w:val="0"/>
          <w:lang w:val="en-US"/>
        </w:rPr>
      </w:pPr>
      <w:r>
        <w:rPr>
          <w:rFonts w:ascii="Verdana" w:hAnsi="Verdana"/>
          <w:sz w:val="20"/>
          <w:szCs w:val="20"/>
          <w:shd w:val="clear" w:color="auto" w:fill="fefefe"/>
          <w:rtl w:val="0"/>
          <w:lang w:val="en-US"/>
        </w:rPr>
        <w:t>audio-visual warning on the dashboard if the system spots that the truck could potentially collide with traffic in front</w:t>
      </w:r>
    </w:p>
    <w:p>
      <w:pPr>
        <w:pStyle w:val="Default"/>
        <w:numPr>
          <w:ilvl w:val="0"/>
          <w:numId w:val="2"/>
        </w:numPr>
        <w:bidi w:val="0"/>
        <w:spacing w:before="0" w:line="240" w:lineRule="auto"/>
        <w:ind w:right="0"/>
        <w:jc w:val="left"/>
        <w:rPr>
          <w:rFonts w:ascii="Verdana" w:hAnsi="Verdana"/>
          <w:sz w:val="20"/>
          <w:szCs w:val="20"/>
          <w:shd w:val="clear" w:color="auto" w:fill="fefefe"/>
          <w:rtl w:val="0"/>
          <w:lang w:val="en-US"/>
        </w:rPr>
      </w:pPr>
      <w:r>
        <w:rPr>
          <w:rFonts w:ascii="Verdana" w:hAnsi="Verdana"/>
          <w:sz w:val="20"/>
          <w:szCs w:val="20"/>
          <w:shd w:val="clear" w:color="auto" w:fill="fefefe"/>
          <w:rtl w:val="0"/>
          <w:lang w:val="en-US"/>
        </w:rPr>
        <w:t>a short, sharp application of the brakes to grab the driver</w:t>
      </w:r>
      <w:r>
        <w:rPr>
          <w:rFonts w:ascii="Verdana" w:hAnsi="Verdana" w:hint="default"/>
          <w:sz w:val="20"/>
          <w:szCs w:val="20"/>
          <w:shd w:val="clear" w:color="auto" w:fill="fefefe"/>
          <w:rtl w:val="0"/>
          <w:lang w:val="en-US"/>
        </w:rPr>
        <w:t>’</w:t>
      </w:r>
      <w:r>
        <w:rPr>
          <w:rFonts w:ascii="Verdana" w:hAnsi="Verdana"/>
          <w:sz w:val="20"/>
          <w:szCs w:val="20"/>
          <w:shd w:val="clear" w:color="auto" w:fill="fefefe"/>
          <w:rtl w:val="0"/>
          <w:lang w:val="en-US"/>
        </w:rPr>
        <w:t>s attention if it seems a collision remains likely and the driver has failed to respond with either a steering or braking input. The system also charges the braking system in readiness for full application</w:t>
      </w:r>
    </w:p>
    <w:p>
      <w:pPr>
        <w:pStyle w:val="Default"/>
        <w:numPr>
          <w:ilvl w:val="0"/>
          <w:numId w:val="2"/>
        </w:numPr>
        <w:bidi w:val="0"/>
        <w:spacing w:before="0" w:line="240" w:lineRule="auto"/>
        <w:ind w:right="0"/>
        <w:jc w:val="left"/>
        <w:rPr>
          <w:rFonts w:ascii="Verdana" w:hAnsi="Verdana"/>
          <w:sz w:val="20"/>
          <w:szCs w:val="20"/>
          <w:shd w:val="clear" w:color="auto" w:fill="fefefe"/>
          <w:rtl w:val="0"/>
          <w:lang w:val="en-US"/>
        </w:rPr>
      </w:pPr>
      <w:r>
        <w:rPr>
          <w:rFonts w:ascii="Verdana" w:hAnsi="Verdana"/>
          <w:sz w:val="20"/>
          <w:szCs w:val="20"/>
          <w:shd w:val="clear" w:color="auto" w:fill="fefefe"/>
          <w:rtl w:val="0"/>
          <w:lang w:val="en-US"/>
        </w:rPr>
        <w:t xml:space="preserve">if a collision is still imminent, the brakes are applied using the full force of the system </w:t>
      </w:r>
      <w:r>
        <w:rPr>
          <w:rFonts w:ascii="Verdana" w:hAnsi="Verdana" w:hint="default"/>
          <w:sz w:val="20"/>
          <w:szCs w:val="20"/>
          <w:shd w:val="clear" w:color="auto" w:fill="fefefe"/>
          <w:rtl w:val="0"/>
          <w:lang w:val="en-US"/>
        </w:rPr>
        <w:t xml:space="preserve">– </w:t>
      </w:r>
      <w:r>
        <w:rPr>
          <w:rFonts w:ascii="Verdana" w:hAnsi="Verdana"/>
          <w:sz w:val="20"/>
          <w:szCs w:val="20"/>
          <w:shd w:val="clear" w:color="auto" w:fill="fefefe"/>
          <w:rtl w:val="0"/>
          <w:lang w:val="en-US"/>
        </w:rPr>
        <w:t>braking harder than the driver would be able to do on their own, bringing the vehicle to a halt or, if that is not possible, significantly reducing impact speed.</w:t>
      </w:r>
    </w:p>
    <w:p>
      <w:pPr>
        <w:pStyle w:val="Default"/>
        <w:bidi w:val="0"/>
        <w:spacing w:before="0" w:line="240" w:lineRule="auto"/>
        <w:ind w:left="0" w:right="0" w:firstLine="0"/>
        <w:jc w:val="left"/>
        <w:rPr>
          <w:rFonts w:ascii="Verdana" w:cs="Verdana" w:hAnsi="Verdana" w:eastAsia="Verdana"/>
          <w:sz w:val="20"/>
          <w:szCs w:val="20"/>
          <w:shd w:val="clear" w:color="auto" w:fill="fefefe"/>
          <w:rtl w:val="0"/>
          <w:lang w:val="en-US"/>
        </w:rPr>
      </w:pPr>
    </w:p>
    <w:p>
      <w:pPr>
        <w:pStyle w:val="Default"/>
        <w:bidi w:val="0"/>
        <w:spacing w:before="0" w:line="240" w:lineRule="auto"/>
        <w:ind w:left="0" w:right="0" w:firstLine="0"/>
        <w:jc w:val="left"/>
        <w:rPr>
          <w:rFonts w:ascii="Verdana" w:cs="Verdana" w:hAnsi="Verdana" w:eastAsia="Verdana"/>
          <w:sz w:val="20"/>
          <w:szCs w:val="20"/>
          <w:shd w:val="clear" w:color="auto" w:fill="fefefe"/>
          <w:rtl w:val="0"/>
          <w:lang w:val="en-US"/>
        </w:rPr>
      </w:pPr>
      <w:r>
        <w:rPr>
          <w:rFonts w:ascii="Verdana" w:hAnsi="Verdana" w:hint="default"/>
          <w:sz w:val="20"/>
          <w:szCs w:val="20"/>
          <w:shd w:val="clear" w:color="auto" w:fill="fefefe"/>
          <w:rtl w:val="0"/>
          <w:lang w:val="en-US"/>
        </w:rPr>
        <w:t>“</w:t>
      </w:r>
      <w:r>
        <w:rPr>
          <w:rFonts w:ascii="Verdana" w:hAnsi="Verdana"/>
          <w:sz w:val="20"/>
          <w:szCs w:val="20"/>
          <w:shd w:val="clear" w:color="auto" w:fill="fefefe"/>
          <w:rtl w:val="0"/>
          <w:lang w:val="en-US"/>
        </w:rPr>
        <w:t>There are two main types of AEBS,</w:t>
      </w:r>
      <w:r>
        <w:rPr>
          <w:rFonts w:ascii="Verdana" w:hAnsi="Verdana" w:hint="default"/>
          <w:sz w:val="20"/>
          <w:szCs w:val="20"/>
          <w:shd w:val="clear" w:color="auto" w:fill="fefefe"/>
          <w:rtl w:val="0"/>
          <w:lang w:val="en-US"/>
        </w:rPr>
        <w:t xml:space="preserve">” </w:t>
      </w:r>
      <w:r>
        <w:rPr>
          <w:rFonts w:ascii="Verdana" w:hAnsi="Verdana"/>
          <w:sz w:val="20"/>
          <w:szCs w:val="20"/>
          <w:shd w:val="clear" w:color="auto" w:fill="fefefe"/>
          <w:rtl w:val="0"/>
          <w:lang w:val="en-US"/>
        </w:rPr>
        <w:t xml:space="preserve">says Simon Turner, Campaign Manager for Driving for Better Business. </w:t>
      </w:r>
      <w:r>
        <w:rPr>
          <w:rFonts w:ascii="Verdana" w:hAnsi="Verdana" w:hint="default"/>
          <w:sz w:val="20"/>
          <w:szCs w:val="20"/>
          <w:shd w:val="clear" w:color="auto" w:fill="fefefe"/>
          <w:rtl w:val="0"/>
          <w:lang w:val="en-US"/>
        </w:rPr>
        <w:t>“</w:t>
      </w:r>
      <w:r>
        <w:rPr>
          <w:rFonts w:ascii="Verdana" w:hAnsi="Verdana"/>
          <w:sz w:val="20"/>
          <w:szCs w:val="20"/>
          <w:shd w:val="clear" w:color="auto" w:fill="fefefe"/>
          <w:rtl w:val="0"/>
          <w:lang w:val="en-US"/>
        </w:rPr>
        <w:t xml:space="preserve">All have RADAR looking far ahead, but the more sophisticated systems also feature forward-facing cameras to provide additional input into the system to </w:t>
      </w:r>
      <w:r>
        <w:rPr>
          <w:rFonts w:ascii="Verdana" w:hAnsi="Verdana" w:hint="default"/>
          <w:sz w:val="20"/>
          <w:szCs w:val="20"/>
          <w:shd w:val="clear" w:color="auto" w:fill="fefefe"/>
          <w:rtl w:val="0"/>
          <w:lang w:val="en-US"/>
        </w:rPr>
        <w:t>‘</w:t>
      </w:r>
      <w:r>
        <w:rPr>
          <w:rFonts w:ascii="Verdana" w:hAnsi="Verdana"/>
          <w:sz w:val="20"/>
          <w:szCs w:val="20"/>
          <w:shd w:val="clear" w:color="auto" w:fill="fefefe"/>
          <w:rtl w:val="0"/>
          <w:lang w:val="en-US"/>
        </w:rPr>
        <w:t>see</w:t>
      </w:r>
      <w:r>
        <w:rPr>
          <w:rFonts w:ascii="Verdana" w:hAnsi="Verdana" w:hint="default"/>
          <w:sz w:val="20"/>
          <w:szCs w:val="20"/>
          <w:shd w:val="clear" w:color="auto" w:fill="fefefe"/>
          <w:rtl w:val="0"/>
          <w:lang w:val="en-US"/>
        </w:rPr>
        <w:t xml:space="preserve">’ </w:t>
      </w:r>
      <w:r>
        <w:rPr>
          <w:rFonts w:ascii="Verdana" w:hAnsi="Verdana"/>
          <w:sz w:val="20"/>
          <w:szCs w:val="20"/>
          <w:shd w:val="clear" w:color="auto" w:fill="fefefe"/>
          <w:rtl w:val="0"/>
          <w:lang w:val="en-US"/>
        </w:rPr>
        <w:t>road markings and signs. There are, however, limitations which drivers and operators need to understand to ensure they maximise the safety benefits of this technology. For example, if the truck</w:t>
      </w:r>
      <w:r>
        <w:rPr>
          <w:rFonts w:ascii="Verdana" w:hAnsi="Verdana" w:hint="default"/>
          <w:sz w:val="20"/>
          <w:szCs w:val="20"/>
          <w:shd w:val="clear" w:color="auto" w:fill="fefefe"/>
          <w:rtl w:val="0"/>
          <w:lang w:val="en-US"/>
        </w:rPr>
        <w:t>’</w:t>
      </w:r>
      <w:r>
        <w:rPr>
          <w:rFonts w:ascii="Verdana" w:hAnsi="Verdana"/>
          <w:sz w:val="20"/>
          <w:szCs w:val="20"/>
          <w:shd w:val="clear" w:color="auto" w:fill="fefefe"/>
          <w:rtl w:val="0"/>
          <w:lang w:val="en-US"/>
        </w:rPr>
        <w:t>s speed is too high, the system might not be able to bring the vehicle to full stop but the impact should still be less severe. The systems are only designed to avoid collisions with vehicles directly in front of the truck so a vehicle that is partially in the truck</w:t>
      </w:r>
      <w:r>
        <w:rPr>
          <w:rFonts w:ascii="Verdana" w:hAnsi="Verdana" w:hint="default"/>
          <w:sz w:val="20"/>
          <w:szCs w:val="20"/>
          <w:shd w:val="clear" w:color="auto" w:fill="fefefe"/>
          <w:rtl w:val="0"/>
          <w:lang w:val="en-US"/>
        </w:rPr>
        <w:t>’</w:t>
      </w:r>
      <w:r>
        <w:rPr>
          <w:rFonts w:ascii="Verdana" w:hAnsi="Verdana"/>
          <w:sz w:val="20"/>
          <w:szCs w:val="20"/>
          <w:shd w:val="clear" w:color="auto" w:fill="fefefe"/>
          <w:rtl w:val="0"/>
          <w:lang w:val="en-US"/>
        </w:rPr>
        <w:t xml:space="preserve">s path </w:t>
      </w:r>
      <w:r>
        <w:rPr>
          <w:rFonts w:ascii="Verdana" w:hAnsi="Verdana" w:hint="default"/>
          <w:sz w:val="20"/>
          <w:szCs w:val="20"/>
          <w:shd w:val="clear" w:color="auto" w:fill="fefefe"/>
          <w:rtl w:val="0"/>
          <w:lang w:val="en-US"/>
        </w:rPr>
        <w:t xml:space="preserve">– </w:t>
      </w:r>
      <w:r>
        <w:rPr>
          <w:rFonts w:ascii="Verdana" w:hAnsi="Verdana"/>
          <w:sz w:val="20"/>
          <w:szCs w:val="20"/>
          <w:shd w:val="clear" w:color="auto" w:fill="fefefe"/>
          <w:rtl w:val="0"/>
          <w:lang w:val="en-US"/>
        </w:rPr>
        <w:t>say a broken-down car at the side of the</w:t>
      </w:r>
      <w:r>
        <w:rPr>
          <w:rFonts w:ascii="Verdana" w:hAnsi="Verdana" w:hint="default"/>
          <w:sz w:val="20"/>
          <w:szCs w:val="20"/>
          <w:shd w:val="clear" w:color="auto" w:fill="fefefe"/>
          <w:rtl w:val="0"/>
          <w:lang w:val="en-US"/>
        </w:rPr>
        <w:t> </w:t>
      </w:r>
      <w:r>
        <w:rPr>
          <w:rFonts w:ascii="Verdana" w:hAnsi="Verdana"/>
          <w:sz w:val="20"/>
          <w:szCs w:val="20"/>
          <w:shd w:val="clear" w:color="auto" w:fill="fefefe"/>
          <w:rtl w:val="0"/>
          <w:lang w:val="en-US"/>
        </w:rPr>
        <w:t xml:space="preserve">road, half on and half off the carriageway, may not be </w:t>
      </w:r>
      <w:r>
        <w:rPr>
          <w:rFonts w:ascii="Verdana" w:hAnsi="Verdana" w:hint="default"/>
          <w:sz w:val="20"/>
          <w:szCs w:val="20"/>
          <w:shd w:val="clear" w:color="auto" w:fill="fefefe"/>
          <w:rtl w:val="0"/>
          <w:lang w:val="en-US"/>
        </w:rPr>
        <w:t>‘</w:t>
      </w:r>
      <w:r>
        <w:rPr>
          <w:rFonts w:ascii="Verdana" w:hAnsi="Verdana"/>
          <w:sz w:val="20"/>
          <w:szCs w:val="20"/>
          <w:shd w:val="clear" w:color="auto" w:fill="fefefe"/>
          <w:rtl w:val="0"/>
          <w:lang w:val="en-US"/>
        </w:rPr>
        <w:t>seen</w:t>
      </w:r>
      <w:r>
        <w:rPr>
          <w:rFonts w:ascii="Verdana" w:hAnsi="Verdana" w:hint="default"/>
          <w:sz w:val="20"/>
          <w:szCs w:val="20"/>
          <w:shd w:val="clear" w:color="auto" w:fill="fefefe"/>
          <w:rtl w:val="0"/>
          <w:lang w:val="en-US"/>
        </w:rPr>
        <w:t xml:space="preserve">’ </w:t>
      </w:r>
      <w:r>
        <w:rPr>
          <w:rFonts w:ascii="Verdana" w:hAnsi="Verdana"/>
          <w:sz w:val="20"/>
          <w:szCs w:val="20"/>
          <w:shd w:val="clear" w:color="auto" w:fill="fefefe"/>
          <w:rtl w:val="0"/>
          <w:lang w:val="en-US"/>
        </w:rPr>
        <w:t>by the system. We</w:t>
      </w:r>
      <w:r>
        <w:rPr>
          <w:rFonts w:ascii="Verdana" w:hAnsi="Verdana" w:hint="default"/>
          <w:sz w:val="20"/>
          <w:szCs w:val="20"/>
          <w:shd w:val="clear" w:color="auto" w:fill="fefefe"/>
          <w:rtl w:val="0"/>
          <w:lang w:val="en-US"/>
        </w:rPr>
        <w:t>’</w:t>
      </w:r>
      <w:r>
        <w:rPr>
          <w:rFonts w:ascii="Verdana" w:hAnsi="Verdana"/>
          <w:sz w:val="20"/>
          <w:szCs w:val="20"/>
          <w:shd w:val="clear" w:color="auto" w:fill="fefefe"/>
          <w:rtl w:val="0"/>
          <w:lang w:val="en-US"/>
        </w:rPr>
        <w:t>ve just produced a simple, short animation to explain all these points which Transport Managers can download and share with their drivers.</w:t>
      </w:r>
      <w:r>
        <w:rPr>
          <w:rFonts w:ascii="Verdana" w:hAnsi="Verdana" w:hint="default"/>
          <w:sz w:val="20"/>
          <w:szCs w:val="20"/>
          <w:shd w:val="clear" w:color="auto" w:fill="fefefe"/>
          <w:rtl w:val="0"/>
          <w:lang w:val="en-US"/>
        </w:rPr>
        <w:t>”</w:t>
      </w:r>
    </w:p>
    <w:p>
      <w:pPr>
        <w:pStyle w:val="Default"/>
        <w:bidi w:val="0"/>
        <w:spacing w:before="0" w:line="240" w:lineRule="auto"/>
        <w:ind w:left="0" w:right="0" w:firstLine="0"/>
        <w:jc w:val="left"/>
        <w:rPr>
          <w:rFonts w:ascii="Verdana" w:cs="Verdana" w:hAnsi="Verdana" w:eastAsia="Verdana"/>
          <w:sz w:val="20"/>
          <w:szCs w:val="20"/>
          <w:shd w:val="clear" w:color="auto" w:fill="fefefe"/>
          <w:rtl w:val="0"/>
          <w:lang w:val="en-US"/>
        </w:rPr>
      </w:pPr>
    </w:p>
    <w:p>
      <w:pPr>
        <w:pStyle w:val="Default"/>
        <w:bidi w:val="0"/>
        <w:spacing w:before="0" w:line="240" w:lineRule="auto"/>
        <w:ind w:left="0" w:right="0" w:firstLine="0"/>
        <w:jc w:val="left"/>
        <w:rPr>
          <w:rFonts w:ascii="Verdana" w:cs="Verdana" w:hAnsi="Verdana" w:eastAsia="Verdana"/>
          <w:sz w:val="20"/>
          <w:szCs w:val="20"/>
          <w:shd w:val="clear" w:color="auto" w:fill="fefefe"/>
          <w:rtl w:val="0"/>
          <w:lang w:val="en-US"/>
        </w:rPr>
      </w:pPr>
    </w:p>
    <w:p>
      <w:pPr>
        <w:pStyle w:val="Default"/>
        <w:bidi w:val="0"/>
        <w:spacing w:before="0" w:line="240" w:lineRule="auto"/>
        <w:ind w:left="0" w:right="0" w:firstLine="0"/>
        <w:jc w:val="left"/>
        <w:rPr>
          <w:rFonts w:ascii="Verdana" w:cs="Verdana" w:hAnsi="Verdana" w:eastAsia="Verdana"/>
          <w:sz w:val="20"/>
          <w:szCs w:val="20"/>
          <w:shd w:val="clear" w:color="auto" w:fill="fefefe"/>
          <w:rtl w:val="0"/>
          <w:lang w:val="en-US"/>
        </w:rPr>
      </w:pPr>
      <w:r>
        <w:rPr>
          <w:rFonts w:ascii="Verdana" w:hAnsi="Verdana"/>
          <w:sz w:val="20"/>
          <w:szCs w:val="20"/>
          <w:shd w:val="clear" w:color="auto" w:fill="fefefe"/>
          <w:rtl w:val="0"/>
          <w:lang w:val="en-US"/>
        </w:rPr>
        <w:t>Matthew Avery, Chief Research Strategy Officer at Thatcham Research said:</w:t>
      </w:r>
    </w:p>
    <w:p>
      <w:pPr>
        <w:pStyle w:val="Default"/>
        <w:bidi w:val="0"/>
        <w:spacing w:before="0" w:line="240" w:lineRule="auto"/>
        <w:ind w:left="0" w:right="0" w:firstLine="0"/>
        <w:jc w:val="left"/>
        <w:rPr>
          <w:rFonts w:ascii="Verdana" w:cs="Verdana" w:hAnsi="Verdana" w:eastAsia="Verdana"/>
          <w:sz w:val="20"/>
          <w:szCs w:val="20"/>
          <w:shd w:val="clear" w:color="auto" w:fill="fefefe"/>
          <w:rtl w:val="0"/>
          <w:lang w:val="en-US"/>
        </w:rPr>
      </w:pPr>
      <w:r>
        <w:rPr>
          <w:rFonts w:ascii="Verdana" w:hAnsi="Verdana" w:hint="default"/>
          <w:sz w:val="20"/>
          <w:szCs w:val="20"/>
          <w:shd w:val="clear" w:color="auto" w:fill="fefefe"/>
          <w:rtl w:val="0"/>
          <w:lang w:val="en-US"/>
        </w:rPr>
        <w:t>“</w:t>
      </w:r>
      <w:r>
        <w:rPr>
          <w:rFonts w:ascii="Verdana" w:hAnsi="Verdana"/>
          <w:sz w:val="20"/>
          <w:szCs w:val="20"/>
          <w:shd w:val="clear" w:color="auto" w:fill="fefefe"/>
          <w:rtl w:val="0"/>
          <w:lang w:val="en-US"/>
        </w:rPr>
        <w:t>We are really pleased to be launching this guidance for HGV drivers. AEBS is a crucial safety system, and we need to raise awareness of the life-saving benefits the technology can bring, not only to HGV drivers but other road users too. Heavy trucks contribute to a higher collision severity leading to a disproportionate amount of casualties in crashes involving heavy vehicles. AEBS plays a very important role in road safety especially with the recent changes made to the highway code and the increased level of responsibility HGV drivers face in a collision.</w:t>
      </w:r>
      <w:r>
        <w:rPr>
          <w:rFonts w:ascii="Verdana" w:hAnsi="Verdana" w:hint="default"/>
          <w:sz w:val="20"/>
          <w:szCs w:val="20"/>
          <w:shd w:val="clear" w:color="auto" w:fill="fefefe"/>
          <w:rtl w:val="0"/>
          <w:lang w:val="en-US"/>
        </w:rPr>
        <w:t>”</w:t>
      </w:r>
    </w:p>
    <w:p>
      <w:pPr>
        <w:pStyle w:val="Default"/>
        <w:bidi w:val="0"/>
        <w:spacing w:before="0" w:line="240" w:lineRule="auto"/>
        <w:ind w:left="0" w:right="0" w:firstLine="0"/>
        <w:jc w:val="left"/>
        <w:rPr>
          <w:rFonts w:ascii="Verdana" w:cs="Verdana" w:hAnsi="Verdana" w:eastAsia="Verdana"/>
          <w:sz w:val="20"/>
          <w:szCs w:val="20"/>
          <w:shd w:val="clear" w:color="auto" w:fill="fefefe"/>
          <w:rtl w:val="0"/>
          <w:lang w:val="en-US"/>
        </w:rPr>
      </w:pPr>
    </w:p>
    <w:p>
      <w:pPr>
        <w:pStyle w:val="Default"/>
        <w:bidi w:val="0"/>
        <w:spacing w:before="0" w:line="240" w:lineRule="auto"/>
        <w:ind w:left="0" w:right="0" w:firstLine="0"/>
        <w:jc w:val="left"/>
        <w:rPr>
          <w:rFonts w:ascii="Verdana" w:cs="Verdana" w:hAnsi="Verdana" w:eastAsia="Verdana"/>
          <w:b w:val="1"/>
          <w:bCs w:val="1"/>
          <w:sz w:val="20"/>
          <w:szCs w:val="20"/>
          <w:shd w:val="clear" w:color="auto" w:fill="fefefe"/>
          <w:rtl w:val="0"/>
          <w:lang w:val="en-US"/>
        </w:rPr>
      </w:pPr>
      <w:r>
        <w:rPr>
          <w:rFonts w:ascii="Verdana" w:hAnsi="Verdana"/>
          <w:b w:val="1"/>
          <w:bCs w:val="1"/>
          <w:sz w:val="20"/>
          <w:szCs w:val="20"/>
          <w:shd w:val="clear" w:color="auto" w:fill="fefefe"/>
          <w:rtl w:val="0"/>
          <w:lang w:val="en-US"/>
        </w:rPr>
        <w:t>Roads Minister Baroness Vere said:</w:t>
      </w:r>
    </w:p>
    <w:p>
      <w:pPr>
        <w:pStyle w:val="Default"/>
        <w:bidi w:val="0"/>
        <w:spacing w:before="0" w:line="240" w:lineRule="auto"/>
        <w:ind w:left="0" w:right="0" w:firstLine="0"/>
        <w:jc w:val="left"/>
        <w:rPr>
          <w:rFonts w:ascii="Verdana" w:cs="Verdana" w:hAnsi="Verdana" w:eastAsia="Verdana"/>
          <w:b w:val="1"/>
          <w:bCs w:val="1"/>
          <w:sz w:val="20"/>
          <w:szCs w:val="20"/>
          <w:shd w:val="clear" w:color="auto" w:fill="fefefe"/>
          <w:rtl w:val="0"/>
          <w:lang w:val="en-US"/>
        </w:rPr>
      </w:pPr>
    </w:p>
    <w:p>
      <w:pPr>
        <w:pStyle w:val="Default"/>
        <w:bidi w:val="0"/>
        <w:spacing w:before="0" w:line="240" w:lineRule="auto"/>
        <w:ind w:left="0" w:right="0" w:firstLine="0"/>
        <w:jc w:val="left"/>
        <w:rPr>
          <w:rFonts w:ascii="Verdana" w:cs="Verdana" w:hAnsi="Verdana" w:eastAsia="Verdana"/>
          <w:sz w:val="20"/>
          <w:szCs w:val="20"/>
          <w:shd w:val="clear" w:color="auto" w:fill="fefefe"/>
          <w:rtl w:val="0"/>
          <w:lang w:val="en-US"/>
        </w:rPr>
      </w:pPr>
      <w:r>
        <w:rPr>
          <w:rFonts w:ascii="Verdana" w:hAnsi="Verdana" w:hint="default"/>
          <w:sz w:val="20"/>
          <w:szCs w:val="20"/>
          <w:shd w:val="clear" w:color="auto" w:fill="fefefe"/>
          <w:rtl w:val="0"/>
          <w:lang w:val="en-US"/>
        </w:rPr>
        <w:t>“</w:t>
      </w:r>
      <w:r>
        <w:rPr>
          <w:rFonts w:ascii="Verdana" w:hAnsi="Verdana"/>
          <w:sz w:val="20"/>
          <w:szCs w:val="20"/>
          <w:shd w:val="clear" w:color="auto" w:fill="fefefe"/>
          <w:rtl w:val="0"/>
          <w:lang w:val="en-US"/>
        </w:rPr>
        <w:t>I</w:t>
      </w:r>
      <w:r>
        <w:rPr>
          <w:rFonts w:ascii="Verdana" w:hAnsi="Verdana" w:hint="default"/>
          <w:sz w:val="20"/>
          <w:szCs w:val="20"/>
          <w:shd w:val="clear" w:color="auto" w:fill="fefefe"/>
          <w:rtl w:val="0"/>
          <w:lang w:val="en-US"/>
        </w:rPr>
        <w:t>’</w:t>
      </w:r>
      <w:r>
        <w:rPr>
          <w:rFonts w:ascii="Verdana" w:hAnsi="Verdana"/>
          <w:sz w:val="20"/>
          <w:szCs w:val="20"/>
          <w:shd w:val="clear" w:color="auto" w:fill="fefefe"/>
          <w:rtl w:val="0"/>
          <w:lang w:val="en-US"/>
        </w:rPr>
        <w:t>m grateful to Driving for Better Business for producing this informative guidance. I would urge all HGV drivers and operators to learn more about and use this innovative technology, which could potentially be life-saving on the road.</w:t>
      </w:r>
      <w:r>
        <w:rPr>
          <w:rFonts w:ascii="Verdana" w:hAnsi="Verdana" w:hint="default"/>
          <w:sz w:val="20"/>
          <w:szCs w:val="20"/>
          <w:shd w:val="clear" w:color="auto" w:fill="fefefe"/>
          <w:rtl w:val="0"/>
          <w:lang w:val="en-US"/>
        </w:rPr>
        <w:t>”</w:t>
      </w:r>
    </w:p>
    <w:p>
      <w:pPr>
        <w:pStyle w:val="Default"/>
        <w:bidi w:val="0"/>
        <w:spacing w:before="0" w:line="240" w:lineRule="auto"/>
        <w:ind w:left="0" w:right="0" w:firstLine="0"/>
        <w:jc w:val="left"/>
        <w:rPr>
          <w:rFonts w:ascii="Verdana" w:cs="Verdana" w:hAnsi="Verdana" w:eastAsia="Verdana"/>
          <w:sz w:val="20"/>
          <w:szCs w:val="20"/>
          <w:shd w:val="clear" w:color="auto" w:fill="fefefe"/>
          <w:rtl w:val="0"/>
          <w:lang w:val="en-US"/>
        </w:rPr>
      </w:pPr>
    </w:p>
    <w:p>
      <w:pPr>
        <w:pStyle w:val="Default"/>
        <w:bidi w:val="0"/>
        <w:spacing w:before="0" w:line="240" w:lineRule="auto"/>
        <w:ind w:left="0" w:right="0" w:firstLine="0"/>
        <w:jc w:val="left"/>
        <w:rPr>
          <w:rFonts w:ascii="Verdana" w:cs="Verdana" w:hAnsi="Verdana" w:eastAsia="Verdana"/>
          <w:sz w:val="20"/>
          <w:szCs w:val="20"/>
          <w:shd w:val="clear" w:color="auto" w:fill="fefefe"/>
          <w:rtl w:val="0"/>
          <w:lang w:val="en-US"/>
        </w:rPr>
      </w:pPr>
      <w:r>
        <w:rPr>
          <w:rFonts w:ascii="Verdana" w:hAnsi="Verdana"/>
          <w:sz w:val="20"/>
          <w:szCs w:val="20"/>
          <w:shd w:val="clear" w:color="auto" w:fill="fefefe"/>
          <w:rtl w:val="0"/>
          <w:lang w:val="en-US"/>
        </w:rPr>
        <w:t>Drivers and operators can find out all they need to know for safe use of AEBS via the Driving for Better Business website, which includes a short animation, a PDF factsheet and poster for staff noticeboards. The resources cover:</w:t>
      </w:r>
    </w:p>
    <w:p>
      <w:pPr>
        <w:pStyle w:val="Default"/>
        <w:bidi w:val="0"/>
        <w:spacing w:before="0" w:line="240" w:lineRule="auto"/>
        <w:ind w:left="0" w:right="0" w:firstLine="0"/>
        <w:jc w:val="left"/>
        <w:rPr>
          <w:rFonts w:ascii="Verdana" w:cs="Verdana" w:hAnsi="Verdana" w:eastAsia="Verdana"/>
          <w:sz w:val="20"/>
          <w:szCs w:val="20"/>
          <w:shd w:val="clear" w:color="auto" w:fill="fefefe"/>
          <w:rtl w:val="0"/>
          <w:lang w:val="en-US"/>
        </w:rPr>
      </w:pPr>
    </w:p>
    <w:p>
      <w:pPr>
        <w:pStyle w:val="Default"/>
        <w:numPr>
          <w:ilvl w:val="0"/>
          <w:numId w:val="2"/>
        </w:numPr>
        <w:bidi w:val="0"/>
        <w:spacing w:before="0" w:line="240" w:lineRule="auto"/>
        <w:ind w:right="0"/>
        <w:jc w:val="left"/>
        <w:rPr>
          <w:rFonts w:ascii="Verdana" w:hAnsi="Verdana"/>
          <w:sz w:val="20"/>
          <w:szCs w:val="20"/>
          <w:shd w:val="clear" w:color="auto" w:fill="fefefe"/>
          <w:rtl w:val="0"/>
          <w:lang w:val="en-US"/>
        </w:rPr>
      </w:pPr>
      <w:r>
        <w:rPr>
          <w:rFonts w:ascii="Verdana" w:hAnsi="Verdana"/>
          <w:sz w:val="20"/>
          <w:szCs w:val="20"/>
          <w:shd w:val="clear" w:color="auto" w:fill="fefefe"/>
          <w:rtl w:val="0"/>
          <w:lang w:val="en-US"/>
        </w:rPr>
        <w:t>System capabilities and limitations</w:t>
      </w:r>
    </w:p>
    <w:p>
      <w:pPr>
        <w:pStyle w:val="Default"/>
        <w:numPr>
          <w:ilvl w:val="0"/>
          <w:numId w:val="2"/>
        </w:numPr>
        <w:bidi w:val="0"/>
        <w:spacing w:before="0" w:line="240" w:lineRule="auto"/>
        <w:ind w:right="0"/>
        <w:jc w:val="left"/>
        <w:rPr>
          <w:rFonts w:ascii="Verdana" w:hAnsi="Verdana"/>
          <w:sz w:val="20"/>
          <w:szCs w:val="20"/>
          <w:shd w:val="clear" w:color="auto" w:fill="fefefe"/>
          <w:rtl w:val="0"/>
          <w:lang w:val="en-US"/>
        </w:rPr>
      </w:pPr>
      <w:r>
        <w:rPr>
          <w:rFonts w:ascii="Verdana" w:hAnsi="Verdana"/>
          <w:sz w:val="20"/>
          <w:szCs w:val="20"/>
          <w:shd w:val="clear" w:color="auto" w:fill="fefefe"/>
          <w:rtl w:val="0"/>
          <w:lang w:val="en-US"/>
        </w:rPr>
        <w:t>Tips for drivers</w:t>
      </w:r>
    </w:p>
    <w:p>
      <w:pPr>
        <w:pStyle w:val="Default"/>
        <w:numPr>
          <w:ilvl w:val="0"/>
          <w:numId w:val="2"/>
        </w:numPr>
        <w:bidi w:val="0"/>
        <w:spacing w:before="0" w:line="240" w:lineRule="auto"/>
        <w:ind w:right="0"/>
        <w:jc w:val="left"/>
        <w:rPr>
          <w:rFonts w:ascii="Verdana" w:hAnsi="Verdana"/>
          <w:sz w:val="20"/>
          <w:szCs w:val="20"/>
          <w:shd w:val="clear" w:color="auto" w:fill="fefefe"/>
          <w:rtl w:val="0"/>
          <w:lang w:val="en-US"/>
        </w:rPr>
      </w:pPr>
      <w:r>
        <w:rPr>
          <w:rFonts w:ascii="Verdana" w:hAnsi="Verdana"/>
          <w:sz w:val="20"/>
          <w:szCs w:val="20"/>
          <w:shd w:val="clear" w:color="auto" w:fill="fefefe"/>
          <w:rtl w:val="0"/>
          <w:lang w:val="en-US"/>
        </w:rPr>
        <w:t>Tips for Transport Managers</w:t>
      </w:r>
    </w:p>
    <w:p>
      <w:pPr>
        <w:pStyle w:val="Default"/>
        <w:numPr>
          <w:ilvl w:val="0"/>
          <w:numId w:val="2"/>
        </w:numPr>
        <w:bidi w:val="0"/>
        <w:spacing w:before="0" w:line="240" w:lineRule="auto"/>
        <w:ind w:right="0"/>
        <w:jc w:val="left"/>
        <w:rPr>
          <w:rFonts w:ascii="Verdana" w:hAnsi="Verdana"/>
          <w:sz w:val="20"/>
          <w:szCs w:val="20"/>
          <w:shd w:val="clear" w:color="auto" w:fill="fefefe"/>
          <w:rtl w:val="0"/>
          <w:lang w:val="en-US"/>
        </w:rPr>
      </w:pPr>
      <w:r>
        <w:rPr>
          <w:rFonts w:ascii="Verdana" w:hAnsi="Verdana"/>
          <w:sz w:val="20"/>
          <w:szCs w:val="20"/>
          <w:shd w:val="clear" w:color="auto" w:fill="fefefe"/>
          <w:rtl w:val="0"/>
          <w:lang w:val="en-US"/>
        </w:rPr>
        <w:t>Watch AEBS on HGVs in action</w:t>
      </w:r>
      <w:r>
        <w:rPr>
          <w:rFonts w:ascii="Verdana" w:hAnsi="Verdana" w:hint="default"/>
          <w:sz w:val="20"/>
          <w:szCs w:val="20"/>
          <w:shd w:val="clear" w:color="auto" w:fill="fefefe"/>
          <w:rtl w:val="0"/>
          <w:lang w:val="en-US"/>
        </w:rPr>
        <w:t> </w:t>
      </w:r>
    </w:p>
    <w:p>
      <w:pPr>
        <w:pStyle w:val="Default"/>
        <w:bidi w:val="0"/>
        <w:spacing w:before="0" w:line="240" w:lineRule="auto"/>
        <w:ind w:left="0" w:right="0" w:firstLine="0"/>
        <w:jc w:val="left"/>
        <w:rPr>
          <w:rFonts w:ascii="Verdana" w:cs="Verdana" w:hAnsi="Verdana" w:eastAsia="Verdana"/>
          <w:sz w:val="20"/>
          <w:szCs w:val="20"/>
          <w:shd w:val="clear" w:color="auto" w:fill="fefefe"/>
          <w:rtl w:val="0"/>
          <w:lang w:val="en-US"/>
        </w:rPr>
      </w:pPr>
    </w:p>
    <w:p>
      <w:pPr>
        <w:pStyle w:val="Default"/>
        <w:bidi w:val="0"/>
        <w:spacing w:before="0" w:line="240" w:lineRule="auto"/>
        <w:ind w:left="0" w:right="0" w:firstLine="0"/>
        <w:jc w:val="left"/>
        <w:rPr>
          <w:rFonts w:ascii="Verdana" w:cs="Verdana" w:hAnsi="Verdana" w:eastAsia="Verdana"/>
          <w:sz w:val="20"/>
          <w:szCs w:val="20"/>
          <w:shd w:val="clear" w:color="auto" w:fill="fefefe"/>
          <w:rtl w:val="0"/>
          <w:lang w:val="en-US"/>
        </w:rPr>
      </w:pPr>
      <w:r>
        <w:rPr>
          <w:rFonts w:ascii="Verdana" w:hAnsi="Verdana"/>
          <w:sz w:val="20"/>
          <w:szCs w:val="20"/>
          <w:shd w:val="clear" w:color="auto" w:fill="fefefe"/>
          <w:rtl w:val="0"/>
          <w:lang w:val="en-US"/>
        </w:rPr>
        <w:t>The resources are available to download</w:t>
      </w:r>
      <w:r>
        <w:rPr>
          <w:rFonts w:ascii="Verdana" w:hAnsi="Verdana"/>
          <w:sz w:val="20"/>
          <w:szCs w:val="20"/>
          <w:shd w:val="clear" w:color="auto" w:fill="fefefe"/>
          <w:rtl w:val="0"/>
          <w:lang w:val="en-US"/>
        </w:rPr>
        <w:t xml:space="preserve"> </w:t>
      </w:r>
    </w:p>
    <w:p>
      <w:pPr>
        <w:pStyle w:val="Default"/>
        <w:bidi w:val="0"/>
        <w:spacing w:before="0" w:line="240" w:lineRule="auto"/>
        <w:ind w:left="0" w:right="0" w:firstLine="0"/>
        <w:jc w:val="left"/>
        <w:rPr>
          <w:rFonts w:ascii="Verdana" w:cs="Verdana" w:hAnsi="Verdana" w:eastAsia="Verdana"/>
          <w:sz w:val="20"/>
          <w:szCs w:val="20"/>
          <w:shd w:val="clear" w:color="auto" w:fill="fefefe"/>
          <w:rtl w:val="0"/>
          <w:lang w:val="en-US"/>
        </w:rPr>
      </w:pPr>
      <w:r>
        <w:rPr>
          <w:rFonts w:ascii="Verdana" w:hAnsi="Verdana"/>
          <w:sz w:val="20"/>
          <w:szCs w:val="20"/>
          <w:shd w:val="clear" w:color="auto" w:fill="fefefe"/>
          <w:rtl w:val="0"/>
          <w:lang w:val="en-US"/>
        </w:rPr>
        <w:t xml:space="preserve">at </w:t>
      </w:r>
      <w:r>
        <w:rPr>
          <w:rStyle w:val="Hyperlink.0"/>
          <w:rFonts w:ascii="Verdana" w:cs="Verdana" w:hAnsi="Verdana" w:eastAsia="Verdana"/>
          <w:b w:val="1"/>
          <w:bCs w:val="1"/>
          <w:outline w:val="0"/>
          <w:color w:val="b53b31"/>
          <w:sz w:val="20"/>
          <w:szCs w:val="20"/>
          <w:u w:val="single" w:color="0563c1"/>
          <w:shd w:val="clear" w:color="auto" w:fill="fefefe"/>
          <w:rtl w:val="0"/>
          <w14:textFill>
            <w14:solidFill>
              <w14:srgbClr w14:val="B53C31"/>
            </w14:solidFill>
          </w14:textFill>
        </w:rPr>
        <w:fldChar w:fldCharType="begin" w:fldLock="0"/>
      </w:r>
      <w:r>
        <w:rPr>
          <w:rStyle w:val="Hyperlink.0"/>
          <w:rFonts w:ascii="Verdana" w:cs="Verdana" w:hAnsi="Verdana" w:eastAsia="Verdana"/>
          <w:b w:val="1"/>
          <w:bCs w:val="1"/>
          <w:outline w:val="0"/>
          <w:color w:val="b53b31"/>
          <w:sz w:val="20"/>
          <w:szCs w:val="20"/>
          <w:u w:val="single" w:color="0563c1"/>
          <w:shd w:val="clear" w:color="auto" w:fill="fefefe"/>
          <w:rtl w:val="0"/>
          <w14:textFill>
            <w14:solidFill>
              <w14:srgbClr w14:val="B53C31"/>
            </w14:solidFill>
          </w14:textFill>
        </w:rPr>
        <w:instrText xml:space="preserve"> HYPERLINK "http://www.drivingforbetterbusiness.com/AEBS"</w:instrText>
      </w:r>
      <w:r>
        <w:rPr>
          <w:rStyle w:val="Hyperlink.0"/>
          <w:rFonts w:ascii="Verdana" w:cs="Verdana" w:hAnsi="Verdana" w:eastAsia="Verdana"/>
          <w:b w:val="1"/>
          <w:bCs w:val="1"/>
          <w:outline w:val="0"/>
          <w:color w:val="b53b31"/>
          <w:sz w:val="20"/>
          <w:szCs w:val="20"/>
          <w:u w:val="single" w:color="0563c1"/>
          <w:shd w:val="clear" w:color="auto" w:fill="fefefe"/>
          <w:rtl w:val="0"/>
          <w14:textFill>
            <w14:solidFill>
              <w14:srgbClr w14:val="B53C31"/>
            </w14:solidFill>
          </w14:textFill>
        </w:rPr>
        <w:fldChar w:fldCharType="separate" w:fldLock="0"/>
      </w:r>
      <w:r>
        <w:rPr>
          <w:rStyle w:val="Hyperlink.0"/>
          <w:rFonts w:ascii="Verdana" w:hAnsi="Verdana"/>
          <w:b w:val="1"/>
          <w:bCs w:val="1"/>
          <w:outline w:val="0"/>
          <w:color w:val="b53b31"/>
          <w:sz w:val="20"/>
          <w:szCs w:val="20"/>
          <w:u w:val="single" w:color="0563c1"/>
          <w:shd w:val="clear" w:color="auto" w:fill="fefefe"/>
          <w:rtl w:val="0"/>
          <w:lang w:val="en-US"/>
          <w14:textFill>
            <w14:solidFill>
              <w14:srgbClr w14:val="B53C31"/>
            </w14:solidFill>
          </w14:textFill>
        </w:rPr>
        <w:t>www.drivingforbetterbusiness.com/AEBS</w:t>
      </w:r>
      <w:r>
        <w:rPr>
          <w:rFonts w:ascii="Verdana" w:cs="Verdana" w:hAnsi="Verdana" w:eastAsia="Verdana"/>
          <w:sz w:val="28"/>
          <w:szCs w:val="28"/>
          <w:shd w:val="clear" w:color="auto" w:fill="fefefe"/>
          <w:rtl w:val="0"/>
        </w:rPr>
        <w:fldChar w:fldCharType="end" w:fldLock="0"/>
      </w:r>
    </w:p>
    <w:p>
      <w:pPr>
        <w:pStyle w:val="Default"/>
        <w:bidi w:val="0"/>
        <w:spacing w:before="0" w:line="240" w:lineRule="auto"/>
        <w:ind w:left="0" w:right="0" w:firstLine="0"/>
        <w:jc w:val="left"/>
        <w:rPr>
          <w:rFonts w:ascii="Verdana" w:cs="Verdana" w:hAnsi="Verdana" w:eastAsia="Verdana"/>
          <w:sz w:val="20"/>
          <w:szCs w:val="20"/>
          <w:shd w:val="clear" w:color="auto" w:fill="fefefe"/>
          <w:rtl w:val="0"/>
          <w:lang w:val="en-US"/>
        </w:rPr>
      </w:pPr>
    </w:p>
    <w:p>
      <w:pPr>
        <w:pStyle w:val="Default"/>
        <w:bidi w:val="0"/>
        <w:spacing w:before="0" w:line="240" w:lineRule="auto"/>
        <w:ind w:left="0" w:right="0" w:firstLine="0"/>
        <w:jc w:val="left"/>
        <w:rPr>
          <w:rFonts w:ascii="Verdana" w:cs="Verdana" w:hAnsi="Verdana" w:eastAsia="Verdana"/>
          <w:sz w:val="20"/>
          <w:szCs w:val="20"/>
          <w:shd w:val="clear" w:color="auto" w:fill="fefefe"/>
          <w:rtl w:val="0"/>
          <w:lang w:val="en-US"/>
        </w:rPr>
      </w:pPr>
      <w:r>
        <w:rPr>
          <w:rFonts w:ascii="Verdana" w:hAnsi="Verdana"/>
          <w:sz w:val="20"/>
          <w:szCs w:val="20"/>
          <w:shd w:val="clear" w:color="auto" w:fill="fefefe"/>
          <w:rtl w:val="0"/>
          <w:lang w:val="en-US"/>
        </w:rPr>
        <w:t>Independent road safety campaigner Meera Naran MBE, whose 8-year-old son, Dev, died in a motorway crash involving a lorry on the M6 in 2018, welcomed the campaign.</w:t>
      </w:r>
    </w:p>
    <w:p>
      <w:pPr>
        <w:pStyle w:val="Default"/>
        <w:bidi w:val="0"/>
        <w:spacing w:before="0" w:line="240" w:lineRule="auto"/>
        <w:ind w:left="0" w:right="0" w:firstLine="0"/>
        <w:jc w:val="left"/>
        <w:rPr>
          <w:rFonts w:ascii="Verdana" w:cs="Verdana" w:hAnsi="Verdana" w:eastAsia="Verdana"/>
          <w:sz w:val="20"/>
          <w:szCs w:val="20"/>
          <w:shd w:val="clear" w:color="auto" w:fill="fefefe"/>
          <w:rtl w:val="0"/>
          <w:lang w:val="en-US"/>
        </w:rPr>
      </w:pPr>
      <w:r>
        <w:rPr>
          <w:rFonts w:ascii="Verdana" w:hAnsi="Verdana" w:hint="default"/>
          <w:sz w:val="20"/>
          <w:szCs w:val="20"/>
          <w:shd w:val="clear" w:color="auto" w:fill="fefefe"/>
          <w:rtl w:val="0"/>
          <w:lang w:val="en-US"/>
        </w:rPr>
        <w:t>“</w:t>
      </w:r>
      <w:r>
        <w:rPr>
          <w:rFonts w:ascii="Verdana" w:hAnsi="Verdana"/>
          <w:sz w:val="20"/>
          <w:szCs w:val="20"/>
          <w:shd w:val="clear" w:color="auto" w:fill="fefefe"/>
          <w:rtl w:val="0"/>
          <w:lang w:val="en-US"/>
        </w:rPr>
        <w:t>The impact of a HGV versus any other vehicle or vulnerable road user can be catastrophic if not fatal,</w:t>
      </w:r>
      <w:r>
        <w:rPr>
          <w:rFonts w:ascii="Verdana" w:hAnsi="Verdana" w:hint="default"/>
          <w:sz w:val="20"/>
          <w:szCs w:val="20"/>
          <w:shd w:val="clear" w:color="auto" w:fill="fefefe"/>
          <w:rtl w:val="0"/>
          <w:lang w:val="en-US"/>
        </w:rPr>
        <w:t xml:space="preserve">” </w:t>
      </w:r>
      <w:r>
        <w:rPr>
          <w:rFonts w:ascii="Verdana" w:hAnsi="Verdana"/>
          <w:sz w:val="20"/>
          <w:szCs w:val="20"/>
          <w:shd w:val="clear" w:color="auto" w:fill="fefefe"/>
          <w:rtl w:val="0"/>
          <w:lang w:val="en-US"/>
        </w:rPr>
        <w:t xml:space="preserve">she said. </w:t>
      </w:r>
      <w:r>
        <w:rPr>
          <w:rFonts w:ascii="Verdana" w:hAnsi="Verdana" w:hint="default"/>
          <w:sz w:val="20"/>
          <w:szCs w:val="20"/>
          <w:shd w:val="clear" w:color="auto" w:fill="fefefe"/>
          <w:rtl w:val="0"/>
          <w:lang w:val="en-US"/>
        </w:rPr>
        <w:t>“</w:t>
      </w:r>
      <w:r>
        <w:rPr>
          <w:rFonts w:ascii="Verdana" w:hAnsi="Verdana"/>
          <w:sz w:val="20"/>
          <w:szCs w:val="20"/>
          <w:shd w:val="clear" w:color="auto" w:fill="fefefe"/>
          <w:rtl w:val="0"/>
          <w:lang w:val="en-US"/>
        </w:rPr>
        <w:t>No one wakes up in the morning intending to harm another person and we all have a responsibility of keeping not only ourselves but others safe on our roads. Emergency braking systems have been shown to reduce the risk of fatal collisions and I will continue to campaign for legislation to be passed to implement this life saving technology on all vehicles in my son Dev</w:t>
      </w:r>
      <w:r>
        <w:rPr>
          <w:rFonts w:ascii="Verdana" w:hAnsi="Verdana" w:hint="default"/>
          <w:sz w:val="20"/>
          <w:szCs w:val="20"/>
          <w:shd w:val="clear" w:color="auto" w:fill="fefefe"/>
          <w:rtl w:val="0"/>
          <w:lang w:val="en-US"/>
        </w:rPr>
        <w:t>’</w:t>
      </w:r>
      <w:r>
        <w:rPr>
          <w:rFonts w:ascii="Verdana" w:hAnsi="Verdana"/>
          <w:sz w:val="20"/>
          <w:szCs w:val="20"/>
          <w:shd w:val="clear" w:color="auto" w:fill="fefefe"/>
          <w:rtl w:val="0"/>
          <w:lang w:val="en-US"/>
        </w:rPr>
        <w:t>s memory, with the proposal of calling it Dev's Law."</w:t>
      </w:r>
    </w:p>
    <w:p>
      <w:pPr>
        <w:pStyle w:val="Default"/>
        <w:bidi w:val="0"/>
        <w:spacing w:before="0" w:line="240" w:lineRule="auto"/>
        <w:ind w:left="0" w:right="0" w:firstLine="0"/>
        <w:jc w:val="left"/>
        <w:rPr>
          <w:rFonts w:ascii="Verdana" w:cs="Verdana" w:hAnsi="Verdana" w:eastAsia="Verdana"/>
          <w:sz w:val="20"/>
          <w:szCs w:val="20"/>
          <w:shd w:val="clear" w:color="auto" w:fill="fefefe"/>
          <w:rtl w:val="0"/>
        </w:rPr>
      </w:pPr>
    </w:p>
    <w:p>
      <w:pPr>
        <w:pStyle w:val="Body"/>
        <w:spacing w:after="0" w:line="360" w:lineRule="auto"/>
        <w:rPr>
          <w:rFonts w:ascii="Verdana" w:cs="Verdana" w:hAnsi="Verdana" w:eastAsia="Verdana"/>
          <w:sz w:val="20"/>
          <w:szCs w:val="20"/>
        </w:rPr>
      </w:pPr>
    </w:p>
    <w:p>
      <w:pPr>
        <w:pStyle w:val="Body"/>
        <w:spacing w:after="0" w:line="240" w:lineRule="auto"/>
        <w:rPr>
          <w:rFonts w:ascii="Verdana" w:cs="Verdana" w:hAnsi="Verdana" w:eastAsia="Verdana"/>
          <w:sz w:val="18"/>
          <w:szCs w:val="18"/>
        </w:rPr>
      </w:pPr>
      <w:r>
        <w:rPr>
          <w:rFonts w:ascii="Verdana" w:hAnsi="Verdana"/>
          <w:b w:val="1"/>
          <w:bCs w:val="1"/>
          <w:sz w:val="18"/>
          <w:szCs w:val="18"/>
          <w:rtl w:val="0"/>
          <w:lang w:val="pt-PT"/>
        </w:rPr>
        <w:t>Media contact:</w:t>
      </w:r>
      <w:r>
        <w:rPr>
          <w:rFonts w:ascii="Verdana" w:hAnsi="Verdana"/>
          <w:sz w:val="18"/>
          <w:szCs w:val="18"/>
          <w:rtl w:val="0"/>
        </w:rPr>
        <w:t xml:space="preserve"> Hadstrong </w:t>
      </w:r>
      <w:r>
        <w:rPr>
          <w:rStyle w:val="Link"/>
        </w:rPr>
        <w:fldChar w:fldCharType="begin" w:fldLock="0"/>
      </w:r>
      <w:r>
        <w:rPr>
          <w:rStyle w:val="Link"/>
        </w:rPr>
        <w:instrText xml:space="preserve"> HYPERLINK "https://hadstrong.com/"</w:instrText>
      </w:r>
      <w:r>
        <w:rPr>
          <w:rStyle w:val="Link"/>
        </w:rPr>
        <w:fldChar w:fldCharType="separate" w:fldLock="0"/>
      </w:r>
      <w:r>
        <w:rPr>
          <w:rStyle w:val="Link"/>
          <w:rtl w:val="0"/>
          <w:lang w:val="en-US"/>
        </w:rPr>
        <w:t>https://hadstrong.com/</w:t>
      </w:r>
      <w:r>
        <w:rPr/>
        <w:fldChar w:fldCharType="end" w:fldLock="0"/>
      </w:r>
      <w:r>
        <w:rPr>
          <w:rFonts w:ascii="Verdana" w:hAnsi="Verdana"/>
          <w:sz w:val="18"/>
          <w:szCs w:val="18"/>
          <w:rtl w:val="0"/>
          <w:lang w:val="en-US"/>
        </w:rPr>
        <w:t xml:space="preserve"> Becky Hadley on 07733 054839</w:t>
      </w:r>
    </w:p>
    <w:p>
      <w:pPr>
        <w:pStyle w:val="Body"/>
        <w:spacing w:after="0" w:line="360" w:lineRule="auto"/>
        <w:rPr>
          <w:rFonts w:ascii="Verdana" w:cs="Verdana" w:hAnsi="Verdana" w:eastAsia="Verdana"/>
          <w:sz w:val="18"/>
          <w:szCs w:val="18"/>
        </w:rPr>
      </w:pPr>
    </w:p>
    <w:p>
      <w:pPr>
        <w:pStyle w:val="Body"/>
        <w:rPr>
          <w:rFonts w:ascii="Verdana" w:cs="Verdana" w:hAnsi="Verdana" w:eastAsia="Verdana"/>
          <w:b w:val="1"/>
          <w:bCs w:val="1"/>
          <w:sz w:val="18"/>
          <w:szCs w:val="18"/>
        </w:rPr>
      </w:pPr>
      <w:r>
        <w:rPr>
          <w:rFonts w:ascii="Verdana" w:hAnsi="Verdana"/>
          <w:b w:val="1"/>
          <w:bCs w:val="1"/>
          <w:sz w:val="18"/>
          <w:szCs w:val="18"/>
          <w:rtl w:val="0"/>
          <w:lang w:val="en-US"/>
        </w:rPr>
        <w:t xml:space="preserve">About Driving for Better Business </w:t>
      </w:r>
    </w:p>
    <w:p>
      <w:pPr>
        <w:pStyle w:val="Body"/>
        <w:rPr>
          <w:rFonts w:ascii="Verdana" w:cs="Verdana" w:hAnsi="Verdana" w:eastAsia="Verdana"/>
          <w:sz w:val="18"/>
          <w:szCs w:val="18"/>
        </w:rPr>
      </w:pPr>
      <w:r>
        <w:rPr>
          <w:rFonts w:ascii="Verdana" w:hAnsi="Verdana"/>
          <w:sz w:val="18"/>
          <w:szCs w:val="18"/>
          <w:rtl w:val="0"/>
          <w:lang w:val="en-US"/>
        </w:rPr>
        <w:t>Driving for work is one of the highest-risk activities that many employees undertake, whether they drive a commercial vehicle, a company car or make occasional work journeys in their own vehicle. As the gig economy continues to grow, this also means those who ride for work as well as those who drive.</w:t>
      </w:r>
    </w:p>
    <w:p>
      <w:pPr>
        <w:pStyle w:val="Body"/>
        <w:rPr>
          <w:rFonts w:ascii="Verdana" w:cs="Verdana" w:hAnsi="Verdana" w:eastAsia="Verdana"/>
          <w:sz w:val="18"/>
          <w:szCs w:val="18"/>
        </w:rPr>
      </w:pPr>
      <w:r>
        <w:rPr>
          <w:rFonts w:ascii="Verdana" w:hAnsi="Verdana"/>
          <w:sz w:val="18"/>
          <w:szCs w:val="18"/>
          <w:rtl w:val="0"/>
          <w:lang w:val="en-US"/>
        </w:rPr>
        <w:t>Driving for Better Business is a free to access government-backed National Highways programme, delivered in partnership with RoadSafe, to help employers in the private and public sectors reduce work-related road risk, protecting staff who drive or ride for work, and others who they may share the road with.</w:t>
      </w:r>
    </w:p>
    <w:p>
      <w:pPr>
        <w:pStyle w:val="Body"/>
      </w:pPr>
      <w:r>
        <w:rPr>
          <w:rFonts w:ascii="Verdana" w:hAnsi="Verdana"/>
          <w:sz w:val="18"/>
          <w:szCs w:val="18"/>
          <w:rtl w:val="0"/>
          <w:lang w:val="en-US"/>
        </w:rPr>
        <w:t xml:space="preserve">Our mission is </w:t>
      </w:r>
      <w:r>
        <w:rPr>
          <w:rFonts w:ascii="Verdana" w:hAnsi="Verdana"/>
          <w:outline w:val="0"/>
          <w:color w:val="333333"/>
          <w:sz w:val="18"/>
          <w:szCs w:val="18"/>
          <w:u w:color="333333"/>
          <w:shd w:val="clear" w:color="auto" w:fill="ffffff"/>
          <w:rtl w:val="0"/>
          <w:lang w:val="en-US"/>
          <w14:textFill>
            <w14:solidFill>
              <w14:srgbClr w14:val="333333"/>
            </w14:solidFill>
          </w14:textFill>
        </w:rPr>
        <w:t xml:space="preserve">to improve the levels of compliance for all those who drive or ride for work by demonstrating the significant business benefits of managing work-related road risk more effectively. </w:t>
      </w:r>
      <w:r>
        <w:rPr>
          <w:rStyle w:val="Link"/>
        </w:rPr>
        <w:fldChar w:fldCharType="begin" w:fldLock="0"/>
      </w:r>
      <w:r>
        <w:rPr>
          <w:rStyle w:val="Link"/>
        </w:rPr>
        <w:instrText xml:space="preserve"> HYPERLINK "https://www.drivingforbetterbusiness.com/"</w:instrText>
      </w:r>
      <w:r>
        <w:rPr>
          <w:rStyle w:val="Link"/>
        </w:rPr>
        <w:fldChar w:fldCharType="separate" w:fldLock="0"/>
      </w:r>
      <w:r>
        <w:rPr>
          <w:rStyle w:val="Link"/>
          <w:rtl w:val="0"/>
          <w:lang w:val="en-US"/>
        </w:rPr>
        <w:t>https://www.drivingforbetterbusiness.com/</w:t>
      </w:r>
      <w:r>
        <w:rPr/>
        <w:fldChar w:fldCharType="end" w:fldLock="0"/>
      </w:r>
      <w:r>
        <w:rPr>
          <w:rFonts w:ascii="Verdana" w:cs="Verdana" w:hAnsi="Verdana" w:eastAsia="Verdana"/>
          <w:sz w:val="18"/>
          <w:szCs w:val="18"/>
        </w:rPr>
      </w:r>
    </w:p>
    <w:sectPr>
      <w:headerReference w:type="default" r:id="rId5"/>
      <w:footerReference w:type="default" r:id="rId6"/>
      <w:pgSz w:w="11900" w:h="16840" w:orient="portrait"/>
      <w:pgMar w:top="1440" w:right="1440" w:bottom="1440" w:left="1440"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Verdan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ind w:left="221" w:hanging="221"/>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821" w:hanging="221"/>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421" w:hanging="221"/>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021" w:hanging="221"/>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621" w:hanging="221"/>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221" w:hanging="221"/>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821" w:hanging="221"/>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421" w:hanging="221"/>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5021" w:hanging="221"/>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200" w:line="276"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 w:type="numbering" w:styleId="Bullets">
    <w:name w:val="Bullets"/>
    <w:pPr>
      <w:numPr>
        <w:numId w:val="1"/>
      </w:numPr>
    </w:pPr>
  </w:style>
  <w:style w:type="character" w:styleId="Link">
    <w:name w:val="Link"/>
    <w:rPr>
      <w:outline w:val="0"/>
      <w:color w:val="0563c1"/>
      <w:sz w:val="18"/>
      <w:szCs w:val="18"/>
      <w:u w:val="single" w:color="0563c1"/>
      <w14:textFill>
        <w14:solidFill>
          <w14:srgbClr w14:val="0563C1"/>
        </w14:solidFill>
      </w14:textFill>
    </w:rPr>
  </w:style>
  <w:style w:type="character" w:styleId="Hyperlink.0">
    <w:name w:val="Hyperlink.0"/>
    <w:basedOn w:val="Link"/>
    <w:next w:val="Hyperlink.0"/>
    <w:rPr>
      <w:b w:val="1"/>
      <w:bCs w:val="1"/>
      <w:outline w:val="0"/>
      <w:color w:val="b53b31"/>
      <w:sz w:val="20"/>
      <w:szCs w:val="20"/>
      <w14:textFill>
        <w14:solidFill>
          <w14:srgbClr w14:val="B53C31"/>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